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07" w:rsidRDefault="00834F2C">
      <w:bookmarkStart w:id="0" w:name="_GoBack"/>
      <w:bookmarkEnd w:id="0"/>
      <w:r>
        <w:t xml:space="preserve">Unit 5 Vocabulary </w:t>
      </w:r>
    </w:p>
    <w:p w:rsidR="00834F2C" w:rsidRDefault="00834F2C"/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standing</w:t>
      </w:r>
      <w:proofErr w:type="gramEnd"/>
      <w:r>
        <w:t xml:space="preserve"> to sue</w:t>
      </w:r>
      <w:r>
        <w:tab/>
      </w:r>
      <w:r>
        <w:tab/>
      </w:r>
      <w:r>
        <w:tab/>
      </w:r>
      <w:r>
        <w:tab/>
      </w:r>
      <w:r>
        <w:tab/>
        <w:t>20. Bill of Rights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justiciable</w:t>
      </w:r>
      <w:proofErr w:type="gramEnd"/>
      <w:r>
        <w:t xml:space="preserve"> disputes</w:t>
      </w:r>
      <w:r>
        <w:tab/>
      </w:r>
      <w:r>
        <w:tab/>
      </w:r>
      <w:r>
        <w:tab/>
      </w:r>
      <w:r>
        <w:tab/>
      </w:r>
      <w:r>
        <w:tab/>
        <w:t xml:space="preserve">21. Due Process Clause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original</w:t>
      </w:r>
      <w:proofErr w:type="gramEnd"/>
      <w:r>
        <w:t xml:space="preserve"> jurisdiction</w:t>
      </w:r>
      <w:r>
        <w:tab/>
      </w:r>
      <w:r>
        <w:tab/>
      </w:r>
      <w:r>
        <w:tab/>
      </w:r>
      <w:r>
        <w:tab/>
      </w:r>
      <w:r>
        <w:tab/>
        <w:t xml:space="preserve">22. incorporation doctrine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appellate</w:t>
      </w:r>
      <w:proofErr w:type="gramEnd"/>
      <w:r>
        <w:t xml:space="preserve"> jurisdiction</w:t>
      </w:r>
      <w:r>
        <w:tab/>
      </w:r>
      <w:r>
        <w:tab/>
      </w:r>
      <w:r>
        <w:tab/>
      </w:r>
      <w:r>
        <w:tab/>
        <w:t xml:space="preserve">23. prior restraint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district</w:t>
      </w:r>
      <w:proofErr w:type="gramEnd"/>
      <w:r>
        <w:t xml:space="preserve"> courts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24. Fifth Amendment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courts</w:t>
      </w:r>
      <w:proofErr w:type="gramEnd"/>
      <w:r>
        <w:t xml:space="preserve"> of appeal</w:t>
      </w:r>
      <w:r>
        <w:tab/>
      </w:r>
      <w:r>
        <w:tab/>
      </w:r>
      <w:r>
        <w:tab/>
      </w:r>
      <w:r>
        <w:tab/>
      </w:r>
      <w:r>
        <w:tab/>
        <w:t xml:space="preserve">25. Sixth Amendment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r>
        <w:t>Supreme Court</w:t>
      </w:r>
      <w:r>
        <w:tab/>
      </w:r>
      <w:r>
        <w:tab/>
      </w:r>
      <w:r>
        <w:tab/>
      </w:r>
      <w:r>
        <w:tab/>
      </w:r>
      <w:r>
        <w:tab/>
        <w:t xml:space="preserve">26. right to privacy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senatorial</w:t>
      </w:r>
      <w:proofErr w:type="gramEnd"/>
      <w:r>
        <w:t xml:space="preserve"> courtesy </w:t>
      </w:r>
      <w:r>
        <w:tab/>
      </w:r>
      <w:r>
        <w:tab/>
      </w:r>
      <w:r>
        <w:tab/>
      </w:r>
      <w:r>
        <w:tab/>
      </w:r>
      <w:r>
        <w:tab/>
        <w:t xml:space="preserve">27. civil rights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opinion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28. Fourteenth Amendment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stare</w:t>
      </w:r>
      <w:proofErr w:type="gramEnd"/>
      <w:r>
        <w:t xml:space="preserve"> decisis </w:t>
      </w:r>
      <w:r>
        <w:tab/>
      </w:r>
      <w:r>
        <w:tab/>
      </w:r>
      <w:r>
        <w:tab/>
      </w:r>
      <w:r>
        <w:tab/>
      </w:r>
      <w:r>
        <w:tab/>
      </w:r>
      <w:r>
        <w:tab/>
        <w:t>29. equal protection of the laws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precedent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30. Thirteenth Amendment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original</w:t>
      </w:r>
      <w:proofErr w:type="gramEnd"/>
      <w:r>
        <w:t xml:space="preserve"> intent</w:t>
      </w:r>
      <w:r>
        <w:tab/>
      </w:r>
      <w:r>
        <w:tab/>
      </w:r>
      <w:r>
        <w:tab/>
      </w:r>
      <w:r>
        <w:tab/>
      </w:r>
      <w:r>
        <w:tab/>
        <w:t>31. Civil Rights Act of 1964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judicial</w:t>
      </w:r>
      <w:proofErr w:type="gramEnd"/>
      <w:r>
        <w:t xml:space="preserve"> implementation</w:t>
      </w:r>
      <w:r>
        <w:tab/>
      </w:r>
      <w:r>
        <w:tab/>
      </w:r>
      <w:r>
        <w:tab/>
      </w:r>
      <w:r>
        <w:tab/>
        <w:t xml:space="preserve">32. suffrage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judicial</w:t>
      </w:r>
      <w:proofErr w:type="gramEnd"/>
      <w:r>
        <w:t xml:space="preserve"> review</w:t>
      </w:r>
      <w:r>
        <w:tab/>
      </w:r>
      <w:r>
        <w:tab/>
      </w:r>
      <w:r>
        <w:tab/>
      </w:r>
      <w:r>
        <w:tab/>
      </w:r>
      <w:r>
        <w:tab/>
        <w:t xml:space="preserve">33. poll taxes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judicial</w:t>
      </w:r>
      <w:proofErr w:type="gramEnd"/>
      <w:r>
        <w:t xml:space="preserve"> restraint</w:t>
      </w:r>
      <w:r>
        <w:tab/>
      </w:r>
      <w:r>
        <w:tab/>
      </w:r>
      <w:r>
        <w:tab/>
      </w:r>
      <w:r>
        <w:tab/>
      </w:r>
      <w:r>
        <w:tab/>
        <w:t>34. Voting Rights Act of 1965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judicial</w:t>
      </w:r>
      <w:proofErr w:type="gramEnd"/>
      <w:r>
        <w:t xml:space="preserve"> activism </w:t>
      </w:r>
      <w:r>
        <w:tab/>
      </w:r>
      <w:r>
        <w:tab/>
      </w:r>
      <w:r>
        <w:tab/>
      </w:r>
      <w:r>
        <w:tab/>
      </w:r>
      <w:r>
        <w:tab/>
        <w:t xml:space="preserve">35. Americans with Disabilities Act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r>
        <w:t>political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>of 1990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proofErr w:type="gramStart"/>
      <w:r>
        <w:t>statutory</w:t>
      </w:r>
      <w:proofErr w:type="gramEnd"/>
      <w:r>
        <w:t xml:space="preserve"> construction </w:t>
      </w:r>
      <w:r>
        <w:tab/>
      </w:r>
      <w:r>
        <w:tab/>
      </w:r>
      <w:r>
        <w:tab/>
      </w:r>
      <w:r>
        <w:tab/>
        <w:t xml:space="preserve">36. affirmative action </w:t>
      </w:r>
    </w:p>
    <w:p w:rsidR="00834F2C" w:rsidRDefault="00834F2C" w:rsidP="00834F2C">
      <w:pPr>
        <w:pStyle w:val="ListParagraph"/>
        <w:numPr>
          <w:ilvl w:val="0"/>
          <w:numId w:val="1"/>
        </w:numPr>
      </w:pPr>
      <w:r>
        <w:t xml:space="preserve">civil liberties </w:t>
      </w:r>
    </w:p>
    <w:sectPr w:rsidR="00834F2C" w:rsidSect="003443CD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BFC"/>
    <w:multiLevelType w:val="hybridMultilevel"/>
    <w:tmpl w:val="038C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2C"/>
    <w:rsid w:val="003443CD"/>
    <w:rsid w:val="00832B34"/>
    <w:rsid w:val="00834F2C"/>
    <w:rsid w:val="00C9387B"/>
    <w:rsid w:val="00CA6D07"/>
    <w:rsid w:val="00C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Baxter</dc:creator>
  <cp:lastModifiedBy>Teacher</cp:lastModifiedBy>
  <cp:revision>2</cp:revision>
  <dcterms:created xsi:type="dcterms:W3CDTF">2016-04-19T11:55:00Z</dcterms:created>
  <dcterms:modified xsi:type="dcterms:W3CDTF">2016-04-19T11:55:00Z</dcterms:modified>
</cp:coreProperties>
</file>